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ek1d6bpg668t" w:id="0"/>
      <w:bookmarkEnd w:id="0"/>
      <w:r w:rsidDel="00000000" w:rsidR="00000000" w:rsidRPr="00000000">
        <w:rPr>
          <w:b w:val="1"/>
          <w:bCs w:val="1"/>
          <w:sz w:val="46"/>
          <w:szCs w:val="46"/>
          <w:rtl w:val="0"/>
        </w:rPr>
        <w:t xml:space="preserve">British and Somali Views of Muhammad Abdullah Hassan’s Jihad (1899–1920)</w:t>
      </w:r>
    </w:p>
    <w:p w:rsidR="00000000" w:rsidDel="00000000" w:rsidP="00000000" w:rsidRDefault="00000000" w:rsidRPr="00000000" w14:paraId="00000002">
      <w:pPr>
        <w:spacing w:after="240" w:before="240" w:lineRule="auto"/>
        <w:rPr>
          <w:b w:val="1"/>
          <w:bCs w:val="1"/>
        </w:rPr>
      </w:pPr>
      <w:r w:rsidDel="00000000" w:rsidR="00000000" w:rsidRPr="00000000">
        <w:rPr>
          <w:b w:val="1"/>
          <w:bCs w:val="1"/>
          <w:rtl w:val="0"/>
        </w:rPr>
        <w:t xml:space="preserve">Simplified Version (9th-Grade Reading Level)</w:t>
      </w:r>
    </w:p>
    <w:p w:rsidR="00000000" w:rsidDel="00000000" w:rsidP="00000000" w:rsidRDefault="00000000" w:rsidRPr="00000000" w14:paraId="00000003">
      <w:pPr>
        <w:pStyle w:val="Heading3"/>
        <w:keepNext w:val="0"/>
        <w:keepLines w:val="0"/>
        <w:spacing w:before="280" w:lineRule="auto"/>
        <w:rPr>
          <w:b w:val="1"/>
          <w:bCs w:val="1"/>
          <w:color w:val="000000"/>
          <w:sz w:val="26"/>
          <w:szCs w:val="26"/>
        </w:rPr>
      </w:pPr>
      <w:bookmarkStart w:colFirst="0" w:colLast="0" w:name="_8ebrru2jpiug" w:id="1"/>
      <w:bookmarkEnd w:id="1"/>
      <w:r w:rsidDel="00000000" w:rsidR="00000000" w:rsidRPr="00000000">
        <w:rPr>
          <w:b w:val="1"/>
          <w:bCs w:val="1"/>
          <w:color w:val="000000"/>
          <w:sz w:val="26"/>
          <w:szCs w:val="26"/>
          <w:rtl w:val="0"/>
        </w:rPr>
        <w:t xml:space="preserve">Overview</w:t>
      </w:r>
    </w:p>
    <w:p w:rsidR="00000000" w:rsidDel="00000000" w:rsidP="00000000" w:rsidRDefault="00000000" w:rsidRPr="00000000" w14:paraId="00000004">
      <w:pPr>
        <w:spacing w:after="240" w:before="240" w:lineRule="auto"/>
        <w:rPr/>
      </w:pPr>
      <w:r w:rsidDel="00000000" w:rsidR="00000000" w:rsidRPr="00000000">
        <w:rPr>
          <w:rtl w:val="0"/>
        </w:rPr>
        <w:t xml:space="preserve">In 1899, Muhammad Abdullah Hassan began a jihad against non-Muslims and Muslims he believed were not religious enough. During the next twenty years, his movement caused great suffering in British Somaliland. Historians estimate that around 200,000 people died in this period. When the British pulled their forces back to the coast in 1909, fighting between Somali groups grew worse, and about 30,000 more people died.</w:t>
      </w:r>
    </w:p>
    <w:p w:rsidR="00000000" w:rsidDel="00000000" w:rsidP="00000000" w:rsidRDefault="00000000" w:rsidRPr="00000000" w14:paraId="00000005">
      <w:pPr>
        <w:spacing w:after="240" w:before="240" w:lineRule="auto"/>
        <w:rPr/>
      </w:pPr>
      <w:r w:rsidDel="00000000" w:rsidR="00000000" w:rsidRPr="00000000">
        <w:rPr>
          <w:rtl w:val="0"/>
        </w:rPr>
        <w:t xml:space="preserve">The British often condemned Hassan, calling him the “Mad Mullah.” Some, however, admitted that he was determined and had impressive military skills. This article explains how British writers and officials created oversimplified images of Hassan. It also describes how Hassan saw his own jihad, how his religious beliefs guided him, and how other Somalis viewed his movement.</w:t>
      </w:r>
    </w:p>
    <w:p w:rsidR="00000000" w:rsidDel="00000000" w:rsidP="00000000" w:rsidRDefault="00000000" w:rsidRPr="00000000" w14:paraId="00000006">
      <w:pPr>
        <w:pStyle w:val="Heading3"/>
        <w:keepNext w:val="0"/>
        <w:keepLines w:val="0"/>
        <w:spacing w:before="280" w:lineRule="auto"/>
        <w:rPr>
          <w:b w:val="1"/>
          <w:bCs w:val="1"/>
          <w:color w:val="000000"/>
          <w:sz w:val="26"/>
          <w:szCs w:val="26"/>
        </w:rPr>
      </w:pPr>
      <w:bookmarkStart w:colFirst="0" w:colLast="0" w:name="_7w0zanb6y1c5" w:id="2"/>
      <w:bookmarkEnd w:id="2"/>
      <w:r w:rsidDel="00000000" w:rsidR="00000000" w:rsidRPr="00000000">
        <w:rPr>
          <w:b w:val="1"/>
          <w:bCs w:val="1"/>
          <w:color w:val="000000"/>
          <w:sz w:val="26"/>
          <w:szCs w:val="26"/>
          <w:rtl w:val="0"/>
        </w:rPr>
        <w:t xml:space="preserve">Background</w:t>
      </w:r>
    </w:p>
    <w:p w:rsidR="00000000" w:rsidDel="00000000" w:rsidP="00000000" w:rsidRDefault="00000000" w:rsidRPr="00000000" w14:paraId="00000007">
      <w:pPr>
        <w:spacing w:after="240" w:before="240" w:lineRule="auto"/>
        <w:rPr/>
      </w:pPr>
      <w:r w:rsidDel="00000000" w:rsidR="00000000" w:rsidRPr="00000000">
        <w:rPr>
          <w:rtl w:val="0"/>
        </w:rPr>
        <w:t xml:space="preserve">Somaliland became a British protectorate in 1885. The British mainly wanted to supply their base in Aden and prevent other European powers from taking over the Somali coast. At first, the British saw the region as unimportant. But that changed when Hassan rose to power.</w:t>
      </w:r>
    </w:p>
    <w:p w:rsidR="00000000" w:rsidDel="00000000" w:rsidP="00000000" w:rsidRDefault="00000000" w:rsidRPr="00000000" w14:paraId="00000008">
      <w:pPr>
        <w:spacing w:after="240" w:before="240" w:lineRule="auto"/>
        <w:rPr/>
      </w:pPr>
      <w:r w:rsidDel="00000000" w:rsidR="00000000" w:rsidRPr="00000000">
        <w:rPr>
          <w:rtl w:val="0"/>
        </w:rPr>
        <w:t xml:space="preserve">Hassan was born in 1856. He studied Islam locally, traveled in search of religious knowledge, and completed the hajj to Mecca. He became the Somali leader of a reform-minded Sufi order called the Salihiyya. In 1899, he began his jihad by attacking a rival Sufi center. He then spoke out against British and Ethiopian control and against Somalis he believed were unfaithful Muslims.</w:t>
      </w:r>
    </w:p>
    <w:p w:rsidR="00000000" w:rsidDel="00000000" w:rsidP="00000000" w:rsidRDefault="00000000" w:rsidRPr="00000000" w14:paraId="00000009">
      <w:pPr>
        <w:spacing w:after="240" w:before="240" w:lineRule="auto"/>
        <w:rPr/>
      </w:pPr>
      <w:r w:rsidDel="00000000" w:rsidR="00000000" w:rsidRPr="00000000">
        <w:rPr>
          <w:rtl w:val="0"/>
        </w:rPr>
        <w:t xml:space="preserve">The British launched four military campaigns between 1901 and 1904, but all failed because Hassan used guerrilla warfare. After a brief peace agreement, Hassan continued fighting when the British withdrew inland troops in 1909. Later, a new force—the Somali Camel Corps—put more pressure on him. In 1920, the British attacked using airplanes and ground forces, destroying Hassan’s strongholds. He fled to Ethiopia and died of influenza later that year.</w:t>
      </w:r>
    </w:p>
    <w:p w:rsidR="00000000" w:rsidDel="00000000" w:rsidP="00000000" w:rsidRDefault="00000000" w:rsidRPr="00000000" w14:paraId="0000000A">
      <w:pPr>
        <w:pStyle w:val="Heading3"/>
        <w:keepNext w:val="0"/>
        <w:keepLines w:val="0"/>
        <w:spacing w:before="280" w:lineRule="auto"/>
        <w:rPr>
          <w:b w:val="1"/>
          <w:bCs w:val="1"/>
          <w:color w:val="000000"/>
          <w:sz w:val="26"/>
          <w:szCs w:val="26"/>
        </w:rPr>
      </w:pPr>
      <w:bookmarkStart w:colFirst="0" w:colLast="0" w:name="_3o5lu39o3ak3" w:id="3"/>
      <w:bookmarkEnd w:id="3"/>
      <w:r w:rsidDel="00000000" w:rsidR="00000000" w:rsidRPr="00000000">
        <w:rPr>
          <w:b w:val="1"/>
          <w:bCs w:val="1"/>
          <w:color w:val="000000"/>
          <w:sz w:val="26"/>
          <w:szCs w:val="26"/>
          <w:rtl w:val="0"/>
        </w:rPr>
        <w:t xml:space="preserve">How the British Viewed Hassan</w:t>
      </w:r>
    </w:p>
    <w:p w:rsidR="00000000" w:rsidDel="00000000" w:rsidP="00000000" w:rsidRDefault="00000000" w:rsidRPr="00000000" w14:paraId="0000000B">
      <w:pPr>
        <w:spacing w:after="240" w:before="240" w:lineRule="auto"/>
        <w:rPr/>
      </w:pPr>
      <w:r w:rsidDel="00000000" w:rsidR="00000000" w:rsidRPr="00000000">
        <w:rPr>
          <w:rtl w:val="0"/>
        </w:rPr>
        <w:t xml:space="preserve">British writers often described Hassan in extreme and one-sided ways. Most had never met him but had seen the results of the fighting.</w:t>
      </w:r>
    </w:p>
    <w:p w:rsidR="00000000" w:rsidDel="00000000" w:rsidP="00000000" w:rsidRDefault="00000000" w:rsidRPr="00000000" w14:paraId="0000000C">
      <w:pPr>
        <w:pStyle w:val="Heading4"/>
        <w:keepNext w:val="0"/>
        <w:keepLines w:val="0"/>
        <w:spacing w:after="40" w:before="240" w:lineRule="auto"/>
        <w:rPr>
          <w:b w:val="1"/>
          <w:bCs w:val="1"/>
          <w:color w:val="000000"/>
          <w:sz w:val="22"/>
          <w:szCs w:val="22"/>
        </w:rPr>
      </w:pPr>
      <w:bookmarkStart w:colFirst="0" w:colLast="0" w:name="_h3sc65xwyvw8" w:id="4"/>
      <w:bookmarkEnd w:id="4"/>
      <w:r w:rsidDel="00000000" w:rsidR="00000000" w:rsidRPr="00000000">
        <w:rPr>
          <w:b w:val="1"/>
          <w:bCs w:val="1"/>
          <w:color w:val="000000"/>
          <w:sz w:val="22"/>
          <w:szCs w:val="22"/>
          <w:rtl w:val="0"/>
        </w:rPr>
        <w:t xml:space="preserve">1. Hassan as a “fanatic”</w:t>
      </w:r>
    </w:p>
    <w:p w:rsidR="00000000" w:rsidDel="00000000" w:rsidP="00000000" w:rsidRDefault="00000000" w:rsidRPr="00000000" w14:paraId="0000000D">
      <w:pPr>
        <w:spacing w:after="240" w:before="240" w:lineRule="auto"/>
        <w:rPr/>
      </w:pPr>
      <w:r w:rsidDel="00000000" w:rsidR="00000000" w:rsidRPr="00000000">
        <w:rPr>
          <w:rtl w:val="0"/>
        </w:rPr>
        <w:t xml:space="preserve">Many British accounts called him a religious maniac who caused widespread suffering. The nickname “Mad Mullah,” first used in 1899, became common in official reports and newspapers. These descriptions compared him to other Muslim leaders the British had fought, such as the Sudanese Mahdi. British writers claimed Hassan was cruel, violent, and ruled by fear. Some told stories—possibly exaggerated—about torture and executions in his camps.</w:t>
      </w:r>
    </w:p>
    <w:p w:rsidR="00000000" w:rsidDel="00000000" w:rsidP="00000000" w:rsidRDefault="00000000" w:rsidRPr="00000000" w14:paraId="0000000E">
      <w:pPr>
        <w:pStyle w:val="Heading4"/>
        <w:keepNext w:val="0"/>
        <w:keepLines w:val="0"/>
        <w:spacing w:after="40" w:before="240" w:lineRule="auto"/>
        <w:rPr>
          <w:b w:val="1"/>
          <w:bCs w:val="1"/>
          <w:color w:val="000000"/>
          <w:sz w:val="22"/>
          <w:szCs w:val="22"/>
        </w:rPr>
      </w:pPr>
      <w:bookmarkStart w:colFirst="0" w:colLast="0" w:name="_s0zke4z7joqn" w:id="5"/>
      <w:bookmarkEnd w:id="5"/>
      <w:r w:rsidDel="00000000" w:rsidR="00000000" w:rsidRPr="00000000">
        <w:rPr>
          <w:b w:val="1"/>
          <w:bCs w:val="1"/>
          <w:color w:val="000000"/>
          <w:sz w:val="22"/>
          <w:szCs w:val="22"/>
          <w:rtl w:val="0"/>
        </w:rPr>
        <w:t xml:space="preserve">2. Hassan as a criminal</w:t>
      </w:r>
    </w:p>
    <w:p w:rsidR="00000000" w:rsidDel="00000000" w:rsidP="00000000" w:rsidRDefault="00000000" w:rsidRPr="00000000" w14:paraId="0000000F">
      <w:pPr>
        <w:spacing w:after="240" w:before="240" w:lineRule="auto"/>
        <w:rPr/>
      </w:pPr>
      <w:r w:rsidDel="00000000" w:rsidR="00000000" w:rsidRPr="00000000">
        <w:rPr>
          <w:rtl w:val="0"/>
        </w:rPr>
        <w:t xml:space="preserve">Other British officials argued that Hassan used religion only as an excuse to steal cattle and gain power. They said his followers fought mainly for loot. This view allowed the British to downplay the real political and religious motivations behind his movement.</w:t>
      </w:r>
    </w:p>
    <w:p w:rsidR="00000000" w:rsidDel="00000000" w:rsidP="00000000" w:rsidRDefault="00000000" w:rsidRPr="00000000" w14:paraId="00000010">
      <w:pPr>
        <w:pStyle w:val="Heading4"/>
        <w:keepNext w:val="0"/>
        <w:keepLines w:val="0"/>
        <w:spacing w:after="40" w:before="240" w:lineRule="auto"/>
        <w:rPr>
          <w:b w:val="1"/>
          <w:bCs w:val="1"/>
          <w:color w:val="000000"/>
          <w:sz w:val="22"/>
          <w:szCs w:val="22"/>
        </w:rPr>
      </w:pPr>
      <w:bookmarkStart w:colFirst="0" w:colLast="0" w:name="_atklojjbgwf" w:id="6"/>
      <w:bookmarkEnd w:id="6"/>
      <w:r w:rsidDel="00000000" w:rsidR="00000000" w:rsidRPr="00000000">
        <w:rPr>
          <w:b w:val="1"/>
          <w:bCs w:val="1"/>
          <w:color w:val="000000"/>
          <w:sz w:val="22"/>
          <w:szCs w:val="22"/>
          <w:rtl w:val="0"/>
        </w:rPr>
        <w:t xml:space="preserve">3. Hassan as part of a foreign plot</w:t>
      </w:r>
    </w:p>
    <w:p w:rsidR="00000000" w:rsidDel="00000000" w:rsidP="00000000" w:rsidRDefault="00000000" w:rsidRPr="00000000" w14:paraId="00000011">
      <w:pPr>
        <w:spacing w:after="240" w:before="240" w:lineRule="auto"/>
        <w:rPr/>
      </w:pPr>
      <w:r w:rsidDel="00000000" w:rsidR="00000000" w:rsidRPr="00000000">
        <w:rPr>
          <w:rtl w:val="0"/>
        </w:rPr>
        <w:t xml:space="preserve">During World War I, the British often suspected that Muslim uprisings were inspired by the Ottoman Empire or Germany. Some British reports claimed that Turkish or German agents encouraged Hassan. Although there were small contacts—such as an Ottoman flag or a German gunsmith—British officials later admitted these connections were weak and unimportant.</w:t>
      </w:r>
    </w:p>
    <w:p w:rsidR="00000000" w:rsidDel="00000000" w:rsidP="00000000" w:rsidRDefault="00000000" w:rsidRPr="00000000" w14:paraId="00000012">
      <w:pPr>
        <w:pStyle w:val="Heading3"/>
        <w:keepNext w:val="0"/>
        <w:keepLines w:val="0"/>
        <w:spacing w:before="280" w:lineRule="auto"/>
        <w:rPr>
          <w:b w:val="1"/>
          <w:bCs w:val="1"/>
          <w:color w:val="000000"/>
          <w:sz w:val="26"/>
          <w:szCs w:val="26"/>
        </w:rPr>
      </w:pPr>
      <w:bookmarkStart w:colFirst="0" w:colLast="0" w:name="_kuwbkx8a55we" w:id="7"/>
      <w:bookmarkEnd w:id="7"/>
      <w:r w:rsidDel="00000000" w:rsidR="00000000" w:rsidRPr="00000000">
        <w:rPr>
          <w:b w:val="1"/>
          <w:bCs w:val="1"/>
          <w:color w:val="000000"/>
          <w:sz w:val="26"/>
          <w:szCs w:val="26"/>
          <w:rtl w:val="0"/>
        </w:rPr>
        <w:t xml:space="preserve">Hassan’s Religious Beliefs</w:t>
      </w:r>
    </w:p>
    <w:p w:rsidR="00000000" w:rsidDel="00000000" w:rsidP="00000000" w:rsidRDefault="00000000" w:rsidRPr="00000000" w14:paraId="00000013">
      <w:pPr>
        <w:spacing w:after="240" w:before="240" w:lineRule="auto"/>
        <w:rPr/>
      </w:pPr>
      <w:r w:rsidDel="00000000" w:rsidR="00000000" w:rsidRPr="00000000">
        <w:rPr>
          <w:rtl w:val="0"/>
        </w:rPr>
        <w:t xml:space="preserve">Hassan belonged to the Salihiyya Sufi order, which promoted a strict and reformist form of Islam. He believed that Somali Muslims had become too relaxed in their religious practices and needed to return to a purer faith. He also believed that Muslims must resist Christian rule. Because Ethiopia was a Christian empire that controlled Somali lands, and because Britain was a Christian imperial power, Hassan saw jihad as a religious duty.</w:t>
      </w:r>
    </w:p>
    <w:p w:rsidR="00000000" w:rsidDel="00000000" w:rsidP="00000000" w:rsidRDefault="00000000" w:rsidRPr="00000000" w14:paraId="00000014">
      <w:pPr>
        <w:spacing w:after="240" w:before="240" w:lineRule="auto"/>
        <w:rPr/>
      </w:pPr>
      <w:r w:rsidDel="00000000" w:rsidR="00000000" w:rsidRPr="00000000">
        <w:rPr>
          <w:rtl w:val="0"/>
        </w:rPr>
        <w:t xml:space="preserve">Hassan wrote letters, proclamations, and poems explaining his beliefs. In them, he said that:</w:t>
      </w:r>
    </w:p>
    <w:p w:rsidR="00000000" w:rsidDel="00000000" w:rsidP="00000000" w:rsidRDefault="00000000" w:rsidRPr="00000000" w14:paraId="00000015">
      <w:pPr>
        <w:numPr>
          <w:ilvl w:val="0"/>
          <w:numId w:val="1"/>
        </w:numPr>
        <w:spacing w:after="0" w:afterAutospacing="0" w:before="240" w:lineRule="auto"/>
        <w:ind w:left="720" w:hanging="360"/>
      </w:pPr>
      <w:r w:rsidDel="00000000" w:rsidR="00000000" w:rsidRPr="00000000">
        <w:rPr>
          <w:i w:val="1"/>
          <w:iCs w:val="1"/>
          <w:rtl w:val="0"/>
        </w:rPr>
        <w:t xml:space="preserve">Foreigners had invaded Muslim lands.</w:t>
        <w:br w:type="textWrapping"/>
      </w:r>
    </w:p>
    <w:p w:rsidR="00000000" w:rsidDel="00000000" w:rsidP="00000000" w:rsidRDefault="00000000" w:rsidRPr="00000000" w14:paraId="00000016">
      <w:pPr>
        <w:numPr>
          <w:ilvl w:val="0"/>
          <w:numId w:val="1"/>
        </w:numPr>
        <w:spacing w:after="0" w:afterAutospacing="0" w:before="0" w:beforeAutospacing="0" w:lineRule="auto"/>
        <w:ind w:left="720" w:hanging="360"/>
      </w:pPr>
      <w:r w:rsidDel="00000000" w:rsidR="00000000" w:rsidRPr="00000000">
        <w:rPr>
          <w:i w:val="1"/>
          <w:iCs w:val="1"/>
          <w:rtl w:val="0"/>
        </w:rPr>
        <w:t xml:space="preserve">Somalis were in danger of losing their religion.</w:t>
        <w:br w:type="textWrapping"/>
      </w:r>
    </w:p>
    <w:p w:rsidR="00000000" w:rsidDel="00000000" w:rsidP="00000000" w:rsidRDefault="00000000" w:rsidRPr="00000000" w14:paraId="00000017">
      <w:pPr>
        <w:numPr>
          <w:ilvl w:val="0"/>
          <w:numId w:val="1"/>
        </w:numPr>
        <w:spacing w:after="0" w:afterAutospacing="0" w:before="0" w:beforeAutospacing="0" w:lineRule="auto"/>
        <w:ind w:left="720" w:hanging="360"/>
      </w:pPr>
      <w:r w:rsidDel="00000000" w:rsidR="00000000" w:rsidRPr="00000000">
        <w:rPr>
          <w:i w:val="1"/>
          <w:iCs w:val="1"/>
          <w:rtl w:val="0"/>
        </w:rPr>
        <w:t xml:space="preserve">Fighting non-Muslims was required by God.</w:t>
        <w:br w:type="textWrapping"/>
      </w:r>
    </w:p>
    <w:p w:rsidR="00000000" w:rsidDel="00000000" w:rsidP="00000000" w:rsidRDefault="00000000" w:rsidRPr="00000000" w14:paraId="00000018">
      <w:pPr>
        <w:numPr>
          <w:ilvl w:val="0"/>
          <w:numId w:val="1"/>
        </w:numPr>
        <w:spacing w:after="240" w:before="0" w:beforeAutospacing="0" w:lineRule="auto"/>
        <w:ind w:left="720" w:hanging="360"/>
      </w:pPr>
      <w:r w:rsidDel="00000000" w:rsidR="00000000" w:rsidRPr="00000000">
        <w:rPr>
          <w:i w:val="1"/>
          <w:iCs w:val="1"/>
          <w:rtl w:val="0"/>
        </w:rPr>
        <w:t xml:space="preserve">Somalis who cooperated with the British or Ethiopians were no longer true Muslims.</w:t>
        <w:br w:type="textWrapping"/>
      </w:r>
    </w:p>
    <w:p w:rsidR="00000000" w:rsidDel="00000000" w:rsidP="00000000" w:rsidRDefault="00000000" w:rsidRPr="00000000" w14:paraId="00000019">
      <w:pPr>
        <w:spacing w:after="240" w:before="240" w:lineRule="auto"/>
        <w:rPr/>
      </w:pPr>
      <w:r w:rsidDel="00000000" w:rsidR="00000000" w:rsidRPr="00000000">
        <w:rPr>
          <w:rtl w:val="0"/>
        </w:rPr>
        <w:t xml:space="preserve">Hassan also criticized other Somali religious groups, especially the Qadiriyyeh order, because he believed they practiced incorrect or overly flexible forms of Islam.</w:t>
      </w:r>
    </w:p>
    <w:p w:rsidR="00000000" w:rsidDel="00000000" w:rsidP="00000000" w:rsidRDefault="00000000" w:rsidRPr="00000000" w14:paraId="0000001A">
      <w:pPr>
        <w:pStyle w:val="Heading3"/>
        <w:keepNext w:val="0"/>
        <w:keepLines w:val="0"/>
        <w:spacing w:before="280" w:lineRule="auto"/>
        <w:rPr>
          <w:b w:val="1"/>
          <w:bCs w:val="1"/>
          <w:color w:val="000000"/>
          <w:sz w:val="26"/>
          <w:szCs w:val="26"/>
        </w:rPr>
      </w:pPr>
      <w:bookmarkStart w:colFirst="0" w:colLast="0" w:name="_4u3fno85nuai" w:id="8"/>
      <w:bookmarkEnd w:id="8"/>
      <w:r w:rsidDel="00000000" w:rsidR="00000000" w:rsidRPr="00000000">
        <w:rPr>
          <w:b w:val="1"/>
          <w:bCs w:val="1"/>
          <w:color w:val="000000"/>
          <w:sz w:val="26"/>
          <w:szCs w:val="26"/>
          <w:rtl w:val="0"/>
        </w:rPr>
        <w:t xml:space="preserve">Somali Responses to Hassan</w:t>
      </w:r>
    </w:p>
    <w:p w:rsidR="00000000" w:rsidDel="00000000" w:rsidP="00000000" w:rsidRDefault="00000000" w:rsidRPr="00000000" w14:paraId="0000001B">
      <w:pPr>
        <w:spacing w:after="240" w:before="240" w:lineRule="auto"/>
        <w:rPr/>
      </w:pPr>
      <w:r w:rsidDel="00000000" w:rsidR="00000000" w:rsidRPr="00000000">
        <w:rPr>
          <w:rtl w:val="0"/>
        </w:rPr>
        <w:t xml:space="preserve">Somalis had mixed opinions about Hassan’s movement.</w:t>
      </w:r>
    </w:p>
    <w:p w:rsidR="00000000" w:rsidDel="00000000" w:rsidP="00000000" w:rsidRDefault="00000000" w:rsidRPr="00000000" w14:paraId="0000001C">
      <w:pPr>
        <w:spacing w:after="240" w:before="240" w:lineRule="auto"/>
        <w:rPr/>
      </w:pPr>
      <w:r w:rsidDel="00000000" w:rsidR="00000000" w:rsidRPr="00000000">
        <w:rPr>
          <w:rtl w:val="0"/>
        </w:rPr>
        <w:t xml:space="preserve">Some supported him and believed strongly in his religious message. His followers chanted the name of his religious teacher during battle and remained loyal even during hard times.</w:t>
      </w:r>
    </w:p>
    <w:p w:rsidR="00000000" w:rsidDel="00000000" w:rsidP="00000000" w:rsidRDefault="00000000" w:rsidRPr="00000000" w14:paraId="0000001D">
      <w:pPr>
        <w:spacing w:after="240" w:before="240" w:lineRule="auto"/>
        <w:rPr/>
      </w:pPr>
      <w:r w:rsidDel="00000000" w:rsidR="00000000" w:rsidRPr="00000000">
        <w:rPr>
          <w:rtl w:val="0"/>
        </w:rPr>
        <w:t xml:space="preserve">But many other Somalis opposed him. Some tribes had their livestock stolen or people killed by his forces. Some Somali leaders feared that Hassan wanted political power over them. Somali poets wrote verses attacking him, calling him cruel or accusing him of harming his own people.</w:t>
      </w:r>
    </w:p>
    <w:p w:rsidR="00000000" w:rsidDel="00000000" w:rsidP="00000000" w:rsidRDefault="00000000" w:rsidRPr="00000000" w14:paraId="0000001E">
      <w:pPr>
        <w:spacing w:after="240" w:before="240" w:lineRule="auto"/>
        <w:rPr/>
      </w:pPr>
      <w:r w:rsidDel="00000000" w:rsidR="00000000" w:rsidRPr="00000000">
        <w:rPr>
          <w:rtl w:val="0"/>
        </w:rPr>
        <w:t xml:space="preserve">Most Somalis were caught in the middle. They disliked both the violence of Hassan’s followers and the harshness of colonial rule. Many simply wanted safety for their families and herds.</w:t>
      </w:r>
    </w:p>
    <w:p w:rsidR="00000000" w:rsidDel="00000000" w:rsidP="00000000" w:rsidRDefault="00000000" w:rsidRPr="00000000" w14:paraId="0000001F">
      <w:pPr>
        <w:pStyle w:val="Heading3"/>
        <w:keepNext w:val="0"/>
        <w:keepLines w:val="0"/>
        <w:spacing w:before="280" w:lineRule="auto"/>
        <w:rPr>
          <w:b w:val="1"/>
          <w:bCs w:val="1"/>
          <w:color w:val="000000"/>
          <w:sz w:val="26"/>
          <w:szCs w:val="26"/>
        </w:rPr>
      </w:pPr>
      <w:bookmarkStart w:colFirst="0" w:colLast="0" w:name="_em3ljc1t9r39" w:id="9"/>
      <w:bookmarkEnd w:id="9"/>
      <w:r w:rsidDel="00000000" w:rsidR="00000000" w:rsidRPr="00000000">
        <w:rPr>
          <w:b w:val="1"/>
          <w:bCs w:val="1"/>
          <w:color w:val="000000"/>
          <w:sz w:val="26"/>
          <w:szCs w:val="26"/>
          <w:rtl w:val="0"/>
        </w:rPr>
        <w:t xml:space="preserve">Hassan and Ethiopia</w:t>
      </w:r>
    </w:p>
    <w:p w:rsidR="00000000" w:rsidDel="00000000" w:rsidP="00000000" w:rsidRDefault="00000000" w:rsidRPr="00000000" w14:paraId="00000020">
      <w:pPr>
        <w:spacing w:after="240" w:before="240" w:lineRule="auto"/>
        <w:rPr/>
      </w:pPr>
      <w:r w:rsidDel="00000000" w:rsidR="00000000" w:rsidRPr="00000000">
        <w:rPr>
          <w:rtl w:val="0"/>
        </w:rPr>
        <w:t xml:space="preserve">Some historians argue that Hassan’s main enemy was Ethiopia rather than Britain. The Ethiopian Empire had conquered parts of Somali territory, and its soldiers often raided villages and took livestock. An early proclamation from Hassan said that he wanted to free Somalis from Ethiopian rule. British reports also noted that Hassan spent much of his time fighting Ethiopian forces or tribes allied with them.</w:t>
      </w:r>
    </w:p>
    <w:p w:rsidR="00000000" w:rsidDel="00000000" w:rsidP="00000000" w:rsidRDefault="00000000" w:rsidRPr="00000000" w14:paraId="00000021">
      <w:pPr>
        <w:pStyle w:val="Heading3"/>
        <w:keepNext w:val="0"/>
        <w:keepLines w:val="0"/>
        <w:spacing w:before="280" w:lineRule="auto"/>
        <w:rPr>
          <w:b w:val="1"/>
          <w:bCs w:val="1"/>
          <w:color w:val="000000"/>
          <w:sz w:val="26"/>
          <w:szCs w:val="26"/>
        </w:rPr>
      </w:pPr>
      <w:bookmarkStart w:colFirst="0" w:colLast="0" w:name="_coqc1ymznft6" w:id="10"/>
      <w:bookmarkEnd w:id="10"/>
      <w:r w:rsidDel="00000000" w:rsidR="00000000" w:rsidRPr="00000000">
        <w:rPr>
          <w:b w:val="1"/>
          <w:bCs w:val="1"/>
          <w:color w:val="000000"/>
          <w:sz w:val="26"/>
          <w:szCs w:val="26"/>
          <w:rtl w:val="0"/>
        </w:rPr>
        <w:t xml:space="preserve">Conclusion</w:t>
      </w:r>
    </w:p>
    <w:p w:rsidR="00000000" w:rsidDel="00000000" w:rsidP="00000000" w:rsidRDefault="00000000" w:rsidRPr="00000000" w14:paraId="00000022">
      <w:pPr>
        <w:spacing w:after="240" w:before="240" w:lineRule="auto"/>
        <w:rPr/>
      </w:pPr>
      <w:r w:rsidDel="00000000" w:rsidR="00000000" w:rsidRPr="00000000">
        <w:rPr>
          <w:rtl w:val="0"/>
        </w:rPr>
        <w:t xml:space="preserve">By early 1920, the British used new military technology—especially airplanes—to break Hassan’s power. Without him, the movement quickly fell apart. His defeat showed that many Somalis did not fully support his jihad, especially because they had suffered from his raids.</w:t>
      </w:r>
    </w:p>
    <w:p w:rsidR="00000000" w:rsidDel="00000000" w:rsidP="00000000" w:rsidRDefault="00000000" w:rsidRPr="00000000" w14:paraId="00000023">
      <w:pPr>
        <w:spacing w:after="240" w:before="240" w:lineRule="auto"/>
        <w:rPr/>
      </w:pPr>
      <w:r w:rsidDel="00000000" w:rsidR="00000000" w:rsidRPr="00000000">
        <w:rPr>
          <w:rtl w:val="0"/>
        </w:rPr>
        <w:t xml:space="preserve">Still, Hassan left an important legacy. After Somali independence, he was celebrated as a national hero who resisted foreign rule. Modern historians view him as a complex figure shaped by religion, politics, and the struggles of his time—very different from the simple, often unfair picture created by many British colonial writers.</w:t>
      </w: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